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0210" w14:textId="77777777" w:rsid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t xml:space="preserve">Pytania ogólne  </w:t>
      </w:r>
    </w:p>
    <w:p w14:paraId="7DEF123F" w14:textId="258383E0" w:rsidR="00133202" w:rsidRP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t xml:space="preserve">do egzaminu dyplomowego - licencjackiego na kierunku Bezpieczeństwo wewnętrzne   </w:t>
      </w:r>
    </w:p>
    <w:p w14:paraId="63A413C0" w14:textId="77777777" w:rsidR="008E77F0" w:rsidRPr="00FA124B" w:rsidRDefault="008E77F0" w:rsidP="00133202">
      <w:pPr>
        <w:spacing w:line="360" w:lineRule="auto"/>
        <w:rPr>
          <w:rFonts w:ascii="Garamond" w:hAnsi="Garamond"/>
        </w:rPr>
      </w:pPr>
    </w:p>
    <w:p w14:paraId="2896A623" w14:textId="77777777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Bezpieczeństwo wewnętrzne- definicja i zakres.</w:t>
      </w:r>
    </w:p>
    <w:p w14:paraId="00411F54" w14:textId="3F951DCE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Struktura bezpieczeństwa wewnętrznego-główne elementy.</w:t>
      </w:r>
    </w:p>
    <w:p w14:paraId="658B638F" w14:textId="72D11E92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Rodzaje zagrożeń bezpieczeństwa wewnętrznego państwa.</w:t>
      </w:r>
    </w:p>
    <w:p w14:paraId="0577C95A" w14:textId="229ABAE2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Jakie znasz źródła zagrożeń bezpieczeństwa wewnętrznego?</w:t>
      </w:r>
    </w:p>
    <w:p w14:paraId="3B2DC2A9" w14:textId="36BC151A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Co wiesz o ewolucji bezpieczeństwa i jego uwarunkowań.</w:t>
      </w:r>
    </w:p>
    <w:p w14:paraId="65B262F1" w14:textId="1969A3E3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Jakie znasz normy prawne z zakresu bezpieczeństwa?</w:t>
      </w:r>
    </w:p>
    <w:p w14:paraId="651FC478" w14:textId="181FD82D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Czy Polska jest zagrożona terroryzmem  i w jakiej skali?</w:t>
      </w:r>
    </w:p>
    <w:p w14:paraId="45303F36" w14:textId="06211B9F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Czy uwarunkowanie prawno-instytucjonalne ma znaczenie w państwie demokratycznym?</w:t>
      </w:r>
    </w:p>
    <w:p w14:paraId="2A44DC86" w14:textId="6F763DFA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Na czym polega bezpieczeństwo polityczne państwa?</w:t>
      </w:r>
    </w:p>
    <w:p w14:paraId="4D78FC7D" w14:textId="70D49707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 zakres</w:t>
      </w:r>
      <w:r w:rsidR="00980903">
        <w:rPr>
          <w:rFonts w:ascii="Garamond" w:hAnsi="Garamond"/>
        </w:rPr>
        <w:t>,</w:t>
      </w:r>
      <w:bookmarkStart w:id="0" w:name="_GoBack"/>
      <w:bookmarkEnd w:id="0"/>
      <w:r w:rsidRPr="00FA124B">
        <w:rPr>
          <w:rFonts w:ascii="Garamond" w:hAnsi="Garamond"/>
        </w:rPr>
        <w:t xml:space="preserve"> treść oraz istotę bezpieczeństwa ekonomicznego.</w:t>
      </w:r>
    </w:p>
    <w:p w14:paraId="76C221D4" w14:textId="4294D26A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 istotę bezpieczeństwa militarnego państwa.</w:t>
      </w:r>
    </w:p>
    <w:p w14:paraId="72764ABA" w14:textId="5E8EAF98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Jakie znaczenie ma bezpieczeństwo społeczne?</w:t>
      </w:r>
    </w:p>
    <w:p w14:paraId="21CA89B0" w14:textId="4FF4D416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 istotę bezpieczeństwa informacyjnego?</w:t>
      </w:r>
    </w:p>
    <w:p w14:paraId="02A938ED" w14:textId="7439F5A6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 relacje między bezpieczeństwem publicznym a bezpieczeństwem wewnętrznym.</w:t>
      </w:r>
    </w:p>
    <w:p w14:paraId="62A261C1" w14:textId="655BBF57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Co jest obecnie wartością uniwersalną w kontekście bezpieczeństwa?</w:t>
      </w:r>
    </w:p>
    <w:p w14:paraId="5E23169A" w14:textId="7E2D8D85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Wyjaśnij co to jest bezpieczeństwo publiczne..</w:t>
      </w:r>
    </w:p>
    <w:p w14:paraId="7F077470" w14:textId="2D9DBE2F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Określ relacje pomiędzy bezpieczeństwem zewnętrznym a bezpieczeństwem wewnętrznym (podaj obszary).</w:t>
      </w:r>
    </w:p>
    <w:p w14:paraId="536FA6B3" w14:textId="729A0132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Wymień i oceń systemy infrastruktury krytycznej państwa.</w:t>
      </w:r>
    </w:p>
    <w:p w14:paraId="18434397" w14:textId="2F5811C7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W jaki sposób realizowana jest ochrona systemów infrastruktury krytycznej – podaj przykład.</w:t>
      </w:r>
    </w:p>
    <w:p w14:paraId="6784C76D" w14:textId="77777777" w:rsidR="008E77F0" w:rsidRPr="00FA124B" w:rsidRDefault="008E77F0" w:rsidP="00133202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Na czym polega bezpieczeństwo transgraniczne.</w:t>
      </w:r>
    </w:p>
    <w:p w14:paraId="6BE39D0D" w14:textId="77777777" w:rsidR="008E77F0" w:rsidRPr="00FA124B" w:rsidRDefault="008E77F0" w:rsidP="00133202">
      <w:pPr>
        <w:spacing w:line="360" w:lineRule="auto"/>
        <w:ind w:left="567"/>
        <w:rPr>
          <w:rFonts w:ascii="Garamond" w:hAnsi="Garamond"/>
        </w:rPr>
      </w:pPr>
    </w:p>
    <w:p w14:paraId="4B8A29FE" w14:textId="0E79DD0D" w:rsidR="00915A8C" w:rsidRPr="00FA124B" w:rsidRDefault="00915A8C" w:rsidP="00133202">
      <w:pPr>
        <w:spacing w:line="360" w:lineRule="auto"/>
        <w:ind w:left="567"/>
        <w:contextualSpacing/>
        <w:rPr>
          <w:rFonts w:ascii="Garamond" w:hAnsi="Garamond"/>
        </w:rPr>
      </w:pPr>
    </w:p>
    <w:p w14:paraId="74220526" w14:textId="582C834E" w:rsidR="00915A8C" w:rsidRPr="00FA124B" w:rsidRDefault="00915A8C" w:rsidP="00133202">
      <w:pPr>
        <w:spacing w:line="360" w:lineRule="auto"/>
        <w:ind w:left="567"/>
        <w:contextualSpacing/>
        <w:rPr>
          <w:rFonts w:ascii="Garamond" w:hAnsi="Garamond"/>
        </w:rPr>
      </w:pPr>
    </w:p>
    <w:p w14:paraId="2F11BBEC" w14:textId="77777777" w:rsidR="00133202" w:rsidRPr="00FA124B" w:rsidRDefault="00133202" w:rsidP="00133202">
      <w:pPr>
        <w:spacing w:after="160" w:line="360" w:lineRule="auto"/>
        <w:rPr>
          <w:rFonts w:ascii="Garamond" w:hAnsi="Garamond"/>
          <w:b/>
        </w:rPr>
      </w:pPr>
      <w:r w:rsidRPr="00FA124B">
        <w:rPr>
          <w:rFonts w:ascii="Garamond" w:hAnsi="Garamond"/>
          <w:b/>
        </w:rPr>
        <w:br w:type="page"/>
      </w:r>
    </w:p>
    <w:p w14:paraId="3FED21DB" w14:textId="77777777" w:rsid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lastRenderedPageBreak/>
        <w:t xml:space="preserve">Pytania do </w:t>
      </w:r>
    </w:p>
    <w:p w14:paraId="56661051" w14:textId="25080679" w:rsidR="00133202" w:rsidRP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t xml:space="preserve">egzaminu dyplomowego - licencjackiego na kierunku Bezpieczeństwo wewnętrzne  </w:t>
      </w:r>
    </w:p>
    <w:p w14:paraId="5CC27D6F" w14:textId="04013718" w:rsidR="00915A8C" w:rsidRPr="00FA124B" w:rsidRDefault="00FA124B" w:rsidP="00133202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i/>
          <w:u w:val="single"/>
        </w:rPr>
        <w:t>w</w:t>
      </w:r>
      <w:r w:rsidR="00133202" w:rsidRPr="00FA124B">
        <w:rPr>
          <w:rFonts w:ascii="Garamond" w:hAnsi="Garamond"/>
          <w:b/>
          <w:i/>
          <w:u w:val="single"/>
        </w:rPr>
        <w:t xml:space="preserve"> zakresie </w:t>
      </w:r>
      <w:r w:rsidR="00915A8C" w:rsidRPr="00FA124B">
        <w:rPr>
          <w:rFonts w:ascii="Garamond" w:hAnsi="Garamond"/>
          <w:b/>
          <w:i/>
          <w:u w:val="single"/>
        </w:rPr>
        <w:t>B</w:t>
      </w:r>
      <w:r w:rsidR="00133202" w:rsidRPr="00FA124B">
        <w:rPr>
          <w:rFonts w:ascii="Garamond" w:hAnsi="Garamond"/>
          <w:b/>
          <w:i/>
          <w:u w:val="single"/>
        </w:rPr>
        <w:t xml:space="preserve">ezpieczeństwo publiczne ze szkoleniem policyjnym </w:t>
      </w:r>
    </w:p>
    <w:p w14:paraId="0783DC03" w14:textId="77777777" w:rsidR="00915A8C" w:rsidRPr="00FA124B" w:rsidRDefault="00915A8C" w:rsidP="00133202">
      <w:pPr>
        <w:spacing w:line="360" w:lineRule="auto"/>
        <w:jc w:val="center"/>
        <w:rPr>
          <w:rFonts w:ascii="Garamond" w:hAnsi="Garamond"/>
          <w:b/>
        </w:rPr>
      </w:pPr>
    </w:p>
    <w:p w14:paraId="763944F7" w14:textId="57945617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Bezpieczeństwo publiczne- definicja, zakres. Stan czy proces?</w:t>
      </w:r>
    </w:p>
    <w:p w14:paraId="2E67396F" w14:textId="2531529D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Jaką rolę spełnia bezpieczeństwo publiczne w państwie demokratycznym?</w:t>
      </w:r>
    </w:p>
    <w:p w14:paraId="2E6167B2" w14:textId="1527F040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Jakie znasz kategorie zagrożeń bezpieczeństwa i porządku publicznego?</w:t>
      </w:r>
    </w:p>
    <w:p w14:paraId="586FADC8" w14:textId="4CF768D8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Jaki organ konstytucyjny odpowiada za stan bezpieczeństwa i porządku publicznego?</w:t>
      </w:r>
    </w:p>
    <w:p w14:paraId="5BA8BA08" w14:textId="78933765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Realizacje jakich działań zapewnia bezpieczeństwo i porządek publiczny?</w:t>
      </w:r>
    </w:p>
    <w:p w14:paraId="33792011" w14:textId="72F99B93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Cyberprzestępczość zorganizowana -  obszary działania.</w:t>
      </w:r>
    </w:p>
    <w:p w14:paraId="173DBA64" w14:textId="5D416CFE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Europol- zakres działania.</w:t>
      </w:r>
    </w:p>
    <w:p w14:paraId="011C11DD" w14:textId="26B4938C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Zadania jednostek krajowych Europolu.</w:t>
      </w:r>
    </w:p>
    <w:p w14:paraId="75558F82" w14:textId="2B7153C5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Zadania Obrony Cywilnej  (OC) w systemie bezpieczeństwa narodowego.</w:t>
      </w:r>
    </w:p>
    <w:p w14:paraId="3F730A24" w14:textId="4CCC568D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Omówić trzy stopnie ewakuacji ludności i zwierząt.</w:t>
      </w:r>
    </w:p>
    <w:p w14:paraId="15BBBC89" w14:textId="0BE2061E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Uprawnienia policji wobec obywateli w sferze ochrony bezpieczeństwa i porządku publicznego.</w:t>
      </w:r>
    </w:p>
    <w:p w14:paraId="56FE507C" w14:textId="2EF8DE3F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Zadania Policji.</w:t>
      </w:r>
    </w:p>
    <w:p w14:paraId="5F5CD41E" w14:textId="78B4B828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Środki przymusu bezpośredniego – przypadki użycia.</w:t>
      </w:r>
    </w:p>
    <w:p w14:paraId="479F63E6" w14:textId="7DE12891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Wskaż środki przymusu bezpośredniego i scharakteryzuj jeden z nich.</w:t>
      </w:r>
    </w:p>
    <w:p w14:paraId="5A788442" w14:textId="513D56C2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Straż gminna (miejska) jej zadania w systemie bezpieczeństwa publicznego.</w:t>
      </w:r>
    </w:p>
    <w:p w14:paraId="1AB25D53" w14:textId="34B16DA9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Omówić funkcje straży gminnej ( miejskiej).</w:t>
      </w:r>
    </w:p>
    <w:p w14:paraId="0DF9CEF9" w14:textId="7FC363B3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Uprawnienia straży gminnej (miejskiej) w obszarze bezpieczeństwa i porządku publicznego.</w:t>
      </w:r>
    </w:p>
    <w:p w14:paraId="333BACD6" w14:textId="525D0B19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Straż Graniczna (SG), struktura i zadania.</w:t>
      </w:r>
    </w:p>
    <w:p w14:paraId="5CC8DFDA" w14:textId="62C1B7BC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Zadania Państwowej Straży Pożarnej w systemie bezpieczeństwa publicznego.</w:t>
      </w:r>
    </w:p>
    <w:p w14:paraId="3D1C8A2C" w14:textId="4961FC21" w:rsidR="00915A8C" w:rsidRPr="00FA124B" w:rsidRDefault="0078576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Wskaż podstawowe służby, straże i inspekcje w systemie bezpieczeństwa narodowego- omów jedną z nich</w:t>
      </w:r>
      <w:r w:rsidR="00915A8C" w:rsidRPr="00FA124B">
        <w:rPr>
          <w:rFonts w:ascii="Garamond" w:hAnsi="Garamond"/>
        </w:rPr>
        <w:t>.</w:t>
      </w:r>
    </w:p>
    <w:p w14:paraId="161B523F" w14:textId="4A418E3D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Podstawowe prawa i zadania ABW.</w:t>
      </w:r>
    </w:p>
    <w:p w14:paraId="275C317C" w14:textId="3D349248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Podstawowe prawa i zadania AW.</w:t>
      </w:r>
    </w:p>
    <w:p w14:paraId="16E31A8C" w14:textId="12470514" w:rsidR="00915A8C" w:rsidRPr="00FA124B" w:rsidRDefault="00915A8C" w:rsidP="00133202">
      <w:pPr>
        <w:numPr>
          <w:ilvl w:val="0"/>
          <w:numId w:val="7"/>
        </w:numPr>
        <w:tabs>
          <w:tab w:val="num" w:pos="567"/>
        </w:tabs>
        <w:spacing w:line="360" w:lineRule="auto"/>
        <w:ind w:left="567" w:hanging="567"/>
        <w:rPr>
          <w:rFonts w:ascii="Garamond" w:hAnsi="Garamond"/>
        </w:rPr>
      </w:pPr>
      <w:r w:rsidRPr="00FA124B">
        <w:rPr>
          <w:rFonts w:ascii="Garamond" w:hAnsi="Garamond"/>
        </w:rPr>
        <w:t>Podstawowe prawa i zadania CBA</w:t>
      </w:r>
    </w:p>
    <w:p w14:paraId="499A8191" w14:textId="47698572" w:rsidR="0078576C" w:rsidRPr="00FA124B" w:rsidRDefault="0078576C" w:rsidP="00133202">
      <w:pPr>
        <w:spacing w:line="360" w:lineRule="auto"/>
        <w:rPr>
          <w:rFonts w:ascii="Garamond" w:hAnsi="Garamond"/>
        </w:rPr>
      </w:pPr>
    </w:p>
    <w:p w14:paraId="2F4429E8" w14:textId="65087315" w:rsidR="0078576C" w:rsidRPr="00FA124B" w:rsidRDefault="0078576C" w:rsidP="00133202">
      <w:pPr>
        <w:spacing w:line="360" w:lineRule="auto"/>
        <w:rPr>
          <w:rFonts w:ascii="Garamond" w:hAnsi="Garamond"/>
        </w:rPr>
      </w:pPr>
    </w:p>
    <w:p w14:paraId="140B78CD" w14:textId="77777777" w:rsidR="00133202" w:rsidRPr="00FA124B" w:rsidRDefault="00133202" w:rsidP="00133202">
      <w:pPr>
        <w:spacing w:after="160" w:line="360" w:lineRule="auto"/>
        <w:rPr>
          <w:rFonts w:ascii="Garamond" w:hAnsi="Garamond"/>
        </w:rPr>
      </w:pPr>
      <w:r w:rsidRPr="00FA124B">
        <w:rPr>
          <w:rFonts w:ascii="Garamond" w:hAnsi="Garamond"/>
        </w:rPr>
        <w:br w:type="page"/>
      </w:r>
    </w:p>
    <w:p w14:paraId="3C66D14B" w14:textId="77777777" w:rsid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lastRenderedPageBreak/>
        <w:t xml:space="preserve">Pytania </w:t>
      </w:r>
    </w:p>
    <w:p w14:paraId="111B5D74" w14:textId="4F7810D3" w:rsidR="00133202" w:rsidRPr="00FA124B" w:rsidRDefault="00133202" w:rsidP="00133202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FA124B">
        <w:rPr>
          <w:rFonts w:ascii="Garamond" w:hAnsi="Garamond"/>
          <w:i/>
          <w:sz w:val="24"/>
        </w:rPr>
        <w:t xml:space="preserve">do egzaminu dyplomowego - licencjackiego na kierunku Bezpieczeństwo wewnętrzne  </w:t>
      </w:r>
    </w:p>
    <w:p w14:paraId="5378FF70" w14:textId="475F9E6E" w:rsidR="0078576C" w:rsidRPr="00FA124B" w:rsidRDefault="00FA124B" w:rsidP="00133202">
      <w:pPr>
        <w:spacing w:line="360" w:lineRule="auto"/>
        <w:jc w:val="center"/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>w</w:t>
      </w:r>
      <w:r w:rsidR="00133202" w:rsidRPr="00FA124B">
        <w:rPr>
          <w:rFonts w:ascii="Garamond" w:hAnsi="Garamond"/>
          <w:b/>
          <w:i/>
          <w:u w:val="single"/>
        </w:rPr>
        <w:t xml:space="preserve"> zakresie  </w:t>
      </w:r>
      <w:r w:rsidR="0078576C" w:rsidRPr="00FA124B">
        <w:rPr>
          <w:rFonts w:ascii="Garamond" w:hAnsi="Garamond"/>
          <w:b/>
          <w:i/>
          <w:u w:val="single"/>
        </w:rPr>
        <w:t>S</w:t>
      </w:r>
      <w:r w:rsidR="00133202" w:rsidRPr="00FA124B">
        <w:rPr>
          <w:rFonts w:ascii="Garamond" w:hAnsi="Garamond"/>
          <w:b/>
          <w:i/>
          <w:u w:val="single"/>
        </w:rPr>
        <w:t>pecjalista d</w:t>
      </w:r>
      <w:r>
        <w:rPr>
          <w:rFonts w:ascii="Garamond" w:hAnsi="Garamond"/>
          <w:b/>
          <w:i/>
          <w:u w:val="single"/>
        </w:rPr>
        <w:t>o spraw</w:t>
      </w:r>
      <w:r w:rsidR="00133202" w:rsidRPr="00FA124B">
        <w:rPr>
          <w:rFonts w:ascii="Garamond" w:hAnsi="Garamond"/>
          <w:b/>
          <w:i/>
          <w:u w:val="single"/>
        </w:rPr>
        <w:t xml:space="preserve"> bezpieczeństwa cyberprzestrzeni</w:t>
      </w:r>
    </w:p>
    <w:p w14:paraId="3BE7ED7D" w14:textId="77777777" w:rsidR="00133202" w:rsidRPr="00FA124B" w:rsidRDefault="00133202" w:rsidP="00FA124B">
      <w:pPr>
        <w:spacing w:line="360" w:lineRule="auto"/>
        <w:rPr>
          <w:rFonts w:ascii="Garamond" w:eastAsia="Calibri" w:hAnsi="Garamond"/>
        </w:rPr>
      </w:pPr>
    </w:p>
    <w:p w14:paraId="32C33D72" w14:textId="7C1662B1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Istota cyberprzestrzeni.</w:t>
      </w:r>
    </w:p>
    <w:p w14:paraId="07190813" w14:textId="09EC1504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Definicje i cechy cyberprzestępczości.</w:t>
      </w:r>
    </w:p>
    <w:p w14:paraId="66576338" w14:textId="41227FD8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Przestępstwa przeciw poufności, integralności i dostępności danych.</w:t>
      </w:r>
    </w:p>
    <w:p w14:paraId="41863C87" w14:textId="38220493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Podaj definicję oszustwa komputerowego.</w:t>
      </w:r>
    </w:p>
    <w:p w14:paraId="55CCD112" w14:textId="5A1E21EA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Podaj definicję fałszerstw</w:t>
      </w:r>
      <w:r w:rsidR="00BE2590" w:rsidRPr="00FA124B">
        <w:rPr>
          <w:rFonts w:ascii="Garamond" w:hAnsi="Garamond"/>
          <w:sz w:val="24"/>
          <w:szCs w:val="24"/>
        </w:rPr>
        <w:t>a</w:t>
      </w:r>
      <w:r w:rsidRPr="00FA124B">
        <w:rPr>
          <w:rFonts w:ascii="Garamond" w:hAnsi="Garamond"/>
          <w:sz w:val="24"/>
          <w:szCs w:val="24"/>
        </w:rPr>
        <w:t xml:space="preserve"> komputerowe</w:t>
      </w:r>
      <w:r w:rsidR="00BE2590" w:rsidRPr="00FA124B">
        <w:rPr>
          <w:rFonts w:ascii="Garamond" w:hAnsi="Garamond"/>
          <w:sz w:val="24"/>
          <w:szCs w:val="24"/>
        </w:rPr>
        <w:t>go</w:t>
      </w:r>
      <w:r w:rsidRPr="00FA124B">
        <w:rPr>
          <w:rFonts w:ascii="Garamond" w:hAnsi="Garamond"/>
          <w:sz w:val="24"/>
          <w:szCs w:val="24"/>
        </w:rPr>
        <w:t>.</w:t>
      </w:r>
    </w:p>
    <w:p w14:paraId="2D7D8B10" w14:textId="08D1F478" w:rsidR="0078576C" w:rsidRPr="00FA124B" w:rsidRDefault="00BE2590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Podaj definicję c</w:t>
      </w:r>
      <w:r w:rsidR="0078576C" w:rsidRPr="00FA124B">
        <w:rPr>
          <w:rFonts w:ascii="Garamond" w:hAnsi="Garamond"/>
          <w:sz w:val="24"/>
          <w:szCs w:val="24"/>
        </w:rPr>
        <w:t xml:space="preserve">yberprzestępstwa związane z treścią </w:t>
      </w:r>
      <w:r w:rsidRPr="00FA124B">
        <w:rPr>
          <w:rFonts w:ascii="Garamond" w:hAnsi="Garamond"/>
          <w:sz w:val="24"/>
          <w:szCs w:val="24"/>
        </w:rPr>
        <w:t>.</w:t>
      </w:r>
    </w:p>
    <w:p w14:paraId="444CB164" w14:textId="052341C3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Naruszenia prawa autorskiego i praw pokrewnych w sieci.</w:t>
      </w:r>
    </w:p>
    <w:p w14:paraId="4D3E153B" w14:textId="735ACDBC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Zagrożenia w rozwoju społeczeństwa informacyjnego.</w:t>
      </w:r>
    </w:p>
    <w:p w14:paraId="61C15259" w14:textId="3F004BD3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Infrastruktura krytyczna państwa jako cel ataku w cybe</w:t>
      </w:r>
      <w:r w:rsidR="0034068F" w:rsidRPr="00FA124B">
        <w:rPr>
          <w:rFonts w:ascii="Garamond" w:hAnsi="Garamond"/>
          <w:sz w:val="24"/>
          <w:szCs w:val="24"/>
        </w:rPr>
        <w:t>r</w:t>
      </w:r>
      <w:r w:rsidRPr="00FA124B">
        <w:rPr>
          <w:rFonts w:ascii="Garamond" w:hAnsi="Garamond"/>
          <w:sz w:val="24"/>
          <w:szCs w:val="24"/>
        </w:rPr>
        <w:t>przestrzeni</w:t>
      </w:r>
    </w:p>
    <w:p w14:paraId="5080F8F9" w14:textId="1989001E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Problematyka uzależnień od mediów cyfrowych.</w:t>
      </w:r>
    </w:p>
    <w:p w14:paraId="7EDC3DB9" w14:textId="7F4B4674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Problematyka ochrony danych osobowych w cyberprzestrzeni.</w:t>
      </w:r>
    </w:p>
    <w:p w14:paraId="6238D72B" w14:textId="30F99F11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Charakterystyka współczesnej kryptologii.</w:t>
      </w:r>
    </w:p>
    <w:p w14:paraId="39A37B4A" w14:textId="2AB48A35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Zarządzanie bezpieczeństwem informacji</w:t>
      </w:r>
    </w:p>
    <w:p w14:paraId="4FBDAA96" w14:textId="39EE63B7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Charakterystyka zagrożeń bezpieczeństwa teleinformatycznego.</w:t>
      </w:r>
    </w:p>
    <w:p w14:paraId="3A461B21" w14:textId="22BA2C20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Audyt i kontrola systemów informatycznych.</w:t>
      </w:r>
    </w:p>
    <w:p w14:paraId="2E8B8446" w14:textId="4567C0B4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 xml:space="preserve">Omów </w:t>
      </w:r>
      <w:r w:rsidR="00BE2590" w:rsidRPr="00FA124B">
        <w:rPr>
          <w:rFonts w:ascii="Garamond" w:hAnsi="Garamond"/>
          <w:sz w:val="24"/>
          <w:szCs w:val="24"/>
        </w:rPr>
        <w:t xml:space="preserve">główne instytucje </w:t>
      </w:r>
      <w:proofErr w:type="spellStart"/>
      <w:r w:rsidR="00BE2590" w:rsidRPr="00FA124B">
        <w:rPr>
          <w:rFonts w:ascii="Garamond" w:hAnsi="Garamond"/>
          <w:sz w:val="24"/>
          <w:szCs w:val="24"/>
        </w:rPr>
        <w:t>cyberbezpieczeństwa</w:t>
      </w:r>
      <w:proofErr w:type="spellEnd"/>
      <w:r w:rsidR="00BE2590" w:rsidRPr="00FA124B">
        <w:rPr>
          <w:rFonts w:ascii="Garamond" w:hAnsi="Garamond"/>
          <w:sz w:val="24"/>
          <w:szCs w:val="24"/>
        </w:rPr>
        <w:t xml:space="preserve"> utworzone na mocy Ustawy z dnia 5 lipca 2018 roku o Krajowym Systemie </w:t>
      </w:r>
      <w:proofErr w:type="spellStart"/>
      <w:r w:rsidR="00BE2590" w:rsidRPr="00FA124B">
        <w:rPr>
          <w:rFonts w:ascii="Garamond" w:hAnsi="Garamond"/>
          <w:sz w:val="24"/>
          <w:szCs w:val="24"/>
        </w:rPr>
        <w:t>Cyberbezpieczeństwa</w:t>
      </w:r>
      <w:proofErr w:type="spellEnd"/>
      <w:r w:rsidR="00BE2590" w:rsidRPr="00FA124B">
        <w:rPr>
          <w:rFonts w:ascii="Garamond" w:hAnsi="Garamond"/>
          <w:sz w:val="24"/>
          <w:szCs w:val="24"/>
        </w:rPr>
        <w:t xml:space="preserve">. </w:t>
      </w:r>
    </w:p>
    <w:p w14:paraId="395E4F9E" w14:textId="1975859D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Narzędzia konfliktów w cyberprzestrzeni.</w:t>
      </w:r>
    </w:p>
    <w:p w14:paraId="7221203C" w14:textId="7AAC363F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Znaczenie edukacji dla bezpieczeństwa w cyberprzestrzeni.</w:t>
      </w:r>
    </w:p>
    <w:p w14:paraId="7BDE94B4" w14:textId="7D9E4BBC" w:rsidR="0078576C" w:rsidRPr="00FA124B" w:rsidRDefault="0078576C" w:rsidP="003865DB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FA124B">
        <w:rPr>
          <w:rFonts w:ascii="Garamond" w:hAnsi="Garamond"/>
          <w:sz w:val="24"/>
          <w:szCs w:val="24"/>
        </w:rPr>
        <w:t>Pojęcie i zwalczanie zjawiska cyberterroryzmu.</w:t>
      </w:r>
    </w:p>
    <w:p w14:paraId="24FBC7C9" w14:textId="77777777" w:rsidR="0078576C" w:rsidRPr="00FA124B" w:rsidRDefault="0078576C" w:rsidP="00133202">
      <w:pPr>
        <w:spacing w:line="360" w:lineRule="auto"/>
        <w:rPr>
          <w:rFonts w:ascii="Garamond" w:hAnsi="Garamond"/>
        </w:rPr>
      </w:pPr>
    </w:p>
    <w:p w14:paraId="6A2C3060" w14:textId="77777777" w:rsidR="0078576C" w:rsidRPr="00FA124B" w:rsidRDefault="0078576C" w:rsidP="00133202">
      <w:pPr>
        <w:spacing w:line="360" w:lineRule="auto"/>
        <w:rPr>
          <w:rFonts w:ascii="Garamond" w:hAnsi="Garamond"/>
        </w:rPr>
      </w:pPr>
    </w:p>
    <w:p w14:paraId="1033E99D" w14:textId="77777777" w:rsidR="0078576C" w:rsidRPr="00FA124B" w:rsidRDefault="0078576C" w:rsidP="00133202">
      <w:pPr>
        <w:spacing w:line="360" w:lineRule="auto"/>
        <w:rPr>
          <w:rFonts w:ascii="Garamond" w:hAnsi="Garamond"/>
        </w:rPr>
      </w:pPr>
    </w:p>
    <w:p w14:paraId="217E1EB0" w14:textId="77777777" w:rsidR="00915A8C" w:rsidRPr="00FA124B" w:rsidRDefault="00915A8C" w:rsidP="00133202">
      <w:pPr>
        <w:spacing w:line="360" w:lineRule="auto"/>
        <w:rPr>
          <w:rFonts w:ascii="Garamond" w:hAnsi="Garamond"/>
        </w:rPr>
      </w:pPr>
    </w:p>
    <w:p w14:paraId="7E6C17C1" w14:textId="77777777" w:rsidR="00915A8C" w:rsidRPr="00FA124B" w:rsidRDefault="00915A8C" w:rsidP="00133202">
      <w:pPr>
        <w:spacing w:line="360" w:lineRule="auto"/>
        <w:rPr>
          <w:rFonts w:ascii="Garamond" w:hAnsi="Garamond"/>
        </w:rPr>
      </w:pPr>
    </w:p>
    <w:p w14:paraId="13D854CE" w14:textId="77777777" w:rsidR="00915A8C" w:rsidRPr="00FA124B" w:rsidRDefault="00915A8C" w:rsidP="00133202">
      <w:pPr>
        <w:spacing w:line="360" w:lineRule="auto"/>
        <w:rPr>
          <w:rFonts w:ascii="Garamond" w:hAnsi="Garamond"/>
        </w:rPr>
      </w:pPr>
    </w:p>
    <w:p w14:paraId="6D3A28E4" w14:textId="77777777" w:rsidR="00915A8C" w:rsidRPr="00FA124B" w:rsidRDefault="00915A8C" w:rsidP="00133202">
      <w:pPr>
        <w:spacing w:line="360" w:lineRule="auto"/>
        <w:rPr>
          <w:rFonts w:ascii="Garamond" w:hAnsi="Garamond"/>
        </w:rPr>
      </w:pPr>
    </w:p>
    <w:p w14:paraId="3EB634F5" w14:textId="77777777" w:rsidR="00915A8C" w:rsidRPr="00FA124B" w:rsidRDefault="00915A8C" w:rsidP="00133202">
      <w:pPr>
        <w:spacing w:line="360" w:lineRule="auto"/>
        <w:ind w:left="567"/>
        <w:contextualSpacing/>
        <w:rPr>
          <w:rFonts w:ascii="Garamond" w:eastAsia="Calibri" w:hAnsi="Garamond"/>
          <w:lang w:eastAsia="en-US"/>
        </w:rPr>
      </w:pPr>
    </w:p>
    <w:p w14:paraId="1E1EF4EF" w14:textId="77777777" w:rsidR="00B137FF" w:rsidRPr="00FA124B" w:rsidRDefault="00B137FF" w:rsidP="00133202">
      <w:pPr>
        <w:spacing w:line="360" w:lineRule="auto"/>
        <w:rPr>
          <w:rFonts w:ascii="Garamond" w:eastAsia="Calibri" w:hAnsi="Garamond"/>
          <w:lang w:eastAsia="en-US"/>
        </w:rPr>
      </w:pPr>
    </w:p>
    <w:p w14:paraId="24A7472C" w14:textId="77777777" w:rsidR="00B137FF" w:rsidRPr="00FA124B" w:rsidRDefault="00B137FF" w:rsidP="00133202">
      <w:pPr>
        <w:spacing w:after="160" w:line="360" w:lineRule="auto"/>
        <w:ind w:left="720"/>
        <w:contextualSpacing/>
        <w:rPr>
          <w:rFonts w:ascii="Garamond" w:eastAsia="Calibri" w:hAnsi="Garamond"/>
          <w:lang w:eastAsia="en-US"/>
        </w:rPr>
      </w:pPr>
    </w:p>
    <w:p w14:paraId="01A1719C" w14:textId="77777777" w:rsidR="00C66DDE" w:rsidRPr="00FA124B" w:rsidRDefault="00C66DDE" w:rsidP="00FA124B">
      <w:pPr>
        <w:spacing w:line="360" w:lineRule="auto"/>
        <w:rPr>
          <w:rFonts w:ascii="Garamond" w:hAnsi="Garamond"/>
          <w:bCs/>
        </w:rPr>
      </w:pPr>
    </w:p>
    <w:p w14:paraId="0CF81DC7" w14:textId="77777777" w:rsidR="00FA124B" w:rsidRDefault="00FA124B">
      <w:pPr>
        <w:spacing w:after="160" w:line="259" w:lineRule="auto"/>
        <w:rPr>
          <w:rFonts w:ascii="Garamond" w:hAnsi="Garamond"/>
          <w:b/>
          <w:bCs/>
          <w:i/>
        </w:rPr>
      </w:pPr>
      <w:r>
        <w:rPr>
          <w:rFonts w:ascii="Garamond" w:hAnsi="Garamond"/>
          <w:b/>
          <w:bCs/>
          <w:i/>
        </w:rPr>
        <w:br w:type="page"/>
      </w:r>
    </w:p>
    <w:p w14:paraId="687591AD" w14:textId="4C2A4724" w:rsidR="00FA124B" w:rsidRDefault="00C66DDE" w:rsidP="00C66DDE">
      <w:pPr>
        <w:spacing w:line="360" w:lineRule="auto"/>
        <w:jc w:val="center"/>
        <w:rPr>
          <w:rFonts w:ascii="Garamond" w:hAnsi="Garamond"/>
          <w:b/>
          <w:bCs/>
          <w:i/>
        </w:rPr>
      </w:pPr>
      <w:r w:rsidRPr="00FA124B">
        <w:rPr>
          <w:rFonts w:ascii="Garamond" w:hAnsi="Garamond"/>
          <w:b/>
          <w:bCs/>
          <w:i/>
        </w:rPr>
        <w:lastRenderedPageBreak/>
        <w:t xml:space="preserve">Pytania </w:t>
      </w:r>
    </w:p>
    <w:p w14:paraId="0A26808D" w14:textId="2BAB5F59" w:rsidR="00DD10FA" w:rsidRPr="00FA124B" w:rsidRDefault="00C66DDE" w:rsidP="00C66DDE">
      <w:pPr>
        <w:spacing w:line="360" w:lineRule="auto"/>
        <w:jc w:val="center"/>
        <w:rPr>
          <w:rFonts w:ascii="Garamond" w:hAnsi="Garamond"/>
          <w:b/>
          <w:bCs/>
          <w:i/>
        </w:rPr>
      </w:pPr>
      <w:r w:rsidRPr="00FA124B">
        <w:rPr>
          <w:rFonts w:ascii="Garamond" w:hAnsi="Garamond"/>
          <w:b/>
          <w:bCs/>
          <w:i/>
        </w:rPr>
        <w:t>do egzaminu dyplomowego – licencjackiego na kierunku Bezpieczeństwo wewnętrzne</w:t>
      </w:r>
    </w:p>
    <w:p w14:paraId="05BAD728" w14:textId="50D8E3E3" w:rsidR="00C66DDE" w:rsidRPr="00FA124B" w:rsidRDefault="00FA124B" w:rsidP="00C66DDE">
      <w:pPr>
        <w:spacing w:line="360" w:lineRule="auto"/>
        <w:jc w:val="center"/>
        <w:rPr>
          <w:rFonts w:ascii="Garamond" w:hAnsi="Garamond"/>
          <w:b/>
          <w:bCs/>
          <w:i/>
          <w:u w:val="single"/>
        </w:rPr>
      </w:pPr>
      <w:r>
        <w:rPr>
          <w:rFonts w:ascii="Garamond" w:hAnsi="Garamond"/>
          <w:b/>
          <w:bCs/>
          <w:i/>
          <w:u w:val="single"/>
        </w:rPr>
        <w:t>w</w:t>
      </w:r>
      <w:r w:rsidR="00C66DDE" w:rsidRPr="00FA124B">
        <w:rPr>
          <w:rFonts w:ascii="Garamond" w:hAnsi="Garamond"/>
          <w:b/>
          <w:bCs/>
          <w:i/>
          <w:u w:val="single"/>
        </w:rPr>
        <w:t xml:space="preserve"> zakresie </w:t>
      </w:r>
      <w:proofErr w:type="spellStart"/>
      <w:r w:rsidR="00C66DDE" w:rsidRPr="00FA124B">
        <w:rPr>
          <w:rFonts w:ascii="Garamond" w:hAnsi="Garamond"/>
          <w:b/>
          <w:bCs/>
          <w:i/>
          <w:u w:val="single"/>
        </w:rPr>
        <w:t>Detektywistyka</w:t>
      </w:r>
      <w:proofErr w:type="spellEnd"/>
      <w:r w:rsidR="00C66DDE" w:rsidRPr="00FA124B">
        <w:rPr>
          <w:rFonts w:ascii="Garamond" w:hAnsi="Garamond"/>
          <w:b/>
          <w:bCs/>
          <w:i/>
          <w:u w:val="single"/>
        </w:rPr>
        <w:t xml:space="preserve"> i ochrona osób i mienia</w:t>
      </w:r>
    </w:p>
    <w:p w14:paraId="26B43DCF" w14:textId="77777777" w:rsidR="00C66DDE" w:rsidRPr="00FA124B" w:rsidRDefault="00C66DDE" w:rsidP="00C66DDE">
      <w:pPr>
        <w:spacing w:line="360" w:lineRule="auto"/>
        <w:jc w:val="center"/>
        <w:rPr>
          <w:rFonts w:ascii="Garamond" w:hAnsi="Garamond"/>
          <w:b/>
          <w:bCs/>
          <w:i/>
          <w:u w:val="single"/>
        </w:rPr>
      </w:pPr>
    </w:p>
    <w:p w14:paraId="23962454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Zdefiniuj pojęcie broni strzeleckiej i podaj jej klasyfikacje;</w:t>
      </w:r>
    </w:p>
    <w:p w14:paraId="51FC761E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Przedstaw zasady użycia broni strzeleckiej w służbie patrolowej i konwojowej policji;</w:t>
      </w:r>
    </w:p>
    <w:p w14:paraId="5D4C414D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Opisz zasady utrzymania broni w czystości i dobrym stanie technicznym;</w:t>
      </w:r>
    </w:p>
    <w:p w14:paraId="51721019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Przedstaw ograniczenia w uzyskaniu pozwolenia na posiadanie  broni  strzeleckiej;</w:t>
      </w:r>
    </w:p>
    <w:p w14:paraId="1FE062DB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</w:rPr>
        <w:t>Wyjaśnij co to jest tajemnica przedsiębiorstwa i jaka jest jej regulacja prawna?</w:t>
      </w:r>
    </w:p>
    <w:p w14:paraId="7E3D21E1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</w:rPr>
        <w:t>Wskaż możliwe do wykorzystania źródła informacji w ramach prowadzenia wywiadu gospodarczego.</w:t>
      </w:r>
    </w:p>
    <w:p w14:paraId="0A49A908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 wymogi prowadzenia działalności gospodarczej w zakresie ochrony osób i mienia w Polsce.</w:t>
      </w:r>
    </w:p>
    <w:p w14:paraId="46E647C9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</w:t>
      </w:r>
      <w:r w:rsidRPr="00FA124B">
        <w:rPr>
          <w:rFonts w:ascii="Garamond" w:hAnsi="Garamond"/>
          <w:color w:val="222222"/>
        </w:rPr>
        <w:t xml:space="preserve"> dokumenty strategiczne w dziedzinie bezpieczeństwa dotyczące infrastruktury krytycznej,</w:t>
      </w:r>
    </w:p>
    <w:p w14:paraId="0B5CC67C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</w:t>
      </w:r>
      <w:r w:rsidRPr="00FA124B">
        <w:rPr>
          <w:rFonts w:ascii="Garamond" w:hAnsi="Garamond"/>
          <w:color w:val="222222"/>
        </w:rPr>
        <w:t xml:space="preserve"> systemy wchodzące w skład infrastruktury krytycznej</w:t>
      </w:r>
    </w:p>
    <w:p w14:paraId="01373C12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</w:t>
      </w:r>
      <w:r w:rsidRPr="00FA124B">
        <w:rPr>
          <w:rFonts w:ascii="Garamond" w:hAnsi="Garamond"/>
          <w:color w:val="222222"/>
        </w:rPr>
        <w:t xml:space="preserve"> zagrożenia dla infrastruktury krytycznej</w:t>
      </w:r>
    </w:p>
    <w:p w14:paraId="3F083AC8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</w:t>
      </w:r>
      <w:r w:rsidRPr="00FA124B">
        <w:rPr>
          <w:rFonts w:ascii="Garamond" w:hAnsi="Garamond"/>
          <w:color w:val="222222"/>
        </w:rPr>
        <w:t xml:space="preserve"> elementy analizy SWOT i PEST</w:t>
      </w:r>
    </w:p>
    <w:p w14:paraId="39C3E5FF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</w:rPr>
        <w:t>Zaprezentuj tradycyjny cykl wywiadowczy w ujęciu NATO,</w:t>
      </w:r>
    </w:p>
    <w:p w14:paraId="2B5B36B0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  <w:shd w:val="clear" w:color="auto" w:fill="FFFFFF"/>
        </w:rPr>
        <w:t>Wskaż</w:t>
      </w:r>
      <w:r w:rsidRPr="00FA124B">
        <w:rPr>
          <w:rFonts w:ascii="Garamond" w:hAnsi="Garamond"/>
          <w:color w:val="222222"/>
        </w:rPr>
        <w:t xml:space="preserve"> źródła wykorzystywane w analizie informacji</w:t>
      </w:r>
    </w:p>
    <w:p w14:paraId="654DC99D" w14:textId="77777777" w:rsidR="00C66DDE" w:rsidRPr="00FA124B" w:rsidRDefault="00C66DDE" w:rsidP="00C66DD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color w:val="222222"/>
        </w:rPr>
      </w:pPr>
      <w:r w:rsidRPr="00FA124B">
        <w:rPr>
          <w:rFonts w:ascii="Garamond" w:hAnsi="Garamond"/>
          <w:color w:val="222222"/>
        </w:rPr>
        <w:t>Wskaż różnice pomiędzy analizą operacyjną a strategiczną</w:t>
      </w:r>
    </w:p>
    <w:p w14:paraId="743C7768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Wskaż do jakich imprez masowych nie stosuje się przepisów ustawy o bezpieczeństwie imprez masowych</w:t>
      </w:r>
    </w:p>
    <w:p w14:paraId="4EBDB5C9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Podaj definicję imprezy masowej podwyższonego ryzyka i wskaż co wyróżnią tę kategorię imprez masowych </w:t>
      </w:r>
    </w:p>
    <w:p w14:paraId="5EF3B42A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Kto może być kierownikiem do spraw bezpieczeństwa - proszę podać wymagania ustawowe wobec takiej osoby </w:t>
      </w:r>
    </w:p>
    <w:p w14:paraId="4653886C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Wskaż organy właściwe do wydawania zezwoleń na przeprowadzenie imprezy masowej oraz termin w jakim organizator występuje z wnioskiem o wydanie takiego zezwolenia  </w:t>
      </w:r>
    </w:p>
    <w:p w14:paraId="0DA576EC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hAnsi="Garamond"/>
          <w:color w:val="222222"/>
          <w:sz w:val="24"/>
          <w:szCs w:val="24"/>
          <w:shd w:val="clear" w:color="auto" w:fill="FFFFFF"/>
        </w:rPr>
        <w:t>Wskaż</w:t>
      </w: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 xml:space="preserve"> na czym polegają usługi detektywistyczne </w:t>
      </w:r>
    </w:p>
    <w:p w14:paraId="1FCFED7D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hAnsi="Garamond"/>
          <w:color w:val="222222"/>
          <w:sz w:val="24"/>
          <w:szCs w:val="24"/>
          <w:shd w:val="clear" w:color="auto" w:fill="FFFFFF"/>
        </w:rPr>
        <w:t>Wskaż</w:t>
      </w: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 xml:space="preserve"> wymagania wobec osoby ubiegającej się o wydanie licencji - podaj minimum 5</w:t>
      </w:r>
    </w:p>
    <w:p w14:paraId="06D69F44" w14:textId="77777777" w:rsidR="00C66DDE" w:rsidRPr="00FA124B" w:rsidRDefault="00C66DDE" w:rsidP="00C66DD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rPr>
          <w:rFonts w:ascii="Garamond" w:eastAsia="Times New Roman" w:hAnsi="Garamond"/>
          <w:color w:val="222222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color w:val="222222"/>
          <w:sz w:val="24"/>
          <w:szCs w:val="24"/>
          <w:lang w:eastAsia="pl-PL"/>
        </w:rPr>
        <w:t>Czy wykonywanie działalności detektywistycznej bez wymaganego wpisu do rejestru lub czynności detektywa bez wymaganej licencji podlega grzywnie, karze ograniczenia wolności albo karze pozbawienia wolności?</w:t>
      </w:r>
    </w:p>
    <w:p w14:paraId="72A8B8C9" w14:textId="77777777" w:rsidR="00C66DDE" w:rsidRPr="00FA124B" w:rsidRDefault="00C66DDE" w:rsidP="00C66DDE">
      <w:pPr>
        <w:pStyle w:val="Akapitzlist"/>
        <w:numPr>
          <w:ilvl w:val="0"/>
          <w:numId w:val="10"/>
        </w:numPr>
        <w:spacing w:line="36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FA124B">
        <w:rPr>
          <w:rFonts w:ascii="Garamond" w:hAnsi="Garamond"/>
          <w:color w:val="222222"/>
          <w:sz w:val="24"/>
          <w:szCs w:val="24"/>
          <w:shd w:val="clear" w:color="auto" w:fill="FFFFFF"/>
        </w:rPr>
        <w:t>Wskaż</w:t>
      </w:r>
      <w:r w:rsidRPr="00FA124B">
        <w:rPr>
          <w:rFonts w:ascii="Garamond" w:eastAsia="Times New Roman" w:hAnsi="Garamond"/>
          <w:sz w:val="24"/>
          <w:szCs w:val="24"/>
          <w:lang w:eastAsia="pl-PL"/>
        </w:rPr>
        <w:t xml:space="preserve"> podstawowe regulacje prawne rangi ustawowej regulujące obszar ochrony mienia i ochrony infrastruktury krytycznej</w:t>
      </w:r>
    </w:p>
    <w:p w14:paraId="4DC5E2FE" w14:textId="77777777" w:rsidR="00C66DDE" w:rsidRPr="00FA124B" w:rsidRDefault="00C66DDE" w:rsidP="00C66DDE">
      <w:pPr>
        <w:pStyle w:val="Akapitzlist"/>
        <w:numPr>
          <w:ilvl w:val="0"/>
          <w:numId w:val="10"/>
        </w:numPr>
        <w:spacing w:line="36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FA124B">
        <w:rPr>
          <w:rFonts w:ascii="Garamond" w:hAnsi="Garamond"/>
          <w:color w:val="222222"/>
          <w:sz w:val="24"/>
          <w:szCs w:val="24"/>
          <w:shd w:val="clear" w:color="auto" w:fill="FFFFFF"/>
        </w:rPr>
        <w:lastRenderedPageBreak/>
        <w:t>Wskaż</w:t>
      </w:r>
      <w:r w:rsidRPr="00FA124B">
        <w:rPr>
          <w:rFonts w:ascii="Garamond" w:eastAsia="Times New Roman" w:hAnsi="Garamond"/>
          <w:sz w:val="24"/>
          <w:szCs w:val="24"/>
          <w:lang w:eastAsia="pl-PL"/>
        </w:rPr>
        <w:t xml:space="preserve"> obiekty podlegające obowiązkowej ochronie</w:t>
      </w:r>
    </w:p>
    <w:p w14:paraId="3BA1FA5F" w14:textId="77777777" w:rsidR="00C66DDE" w:rsidRPr="00FA124B" w:rsidRDefault="00C66DDE" w:rsidP="00C66DDE">
      <w:pPr>
        <w:pStyle w:val="Akapitzlist"/>
        <w:numPr>
          <w:ilvl w:val="0"/>
          <w:numId w:val="10"/>
        </w:numPr>
        <w:spacing w:line="36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FA124B">
        <w:rPr>
          <w:rFonts w:ascii="Garamond" w:eastAsia="Times New Roman" w:hAnsi="Garamond"/>
          <w:sz w:val="24"/>
          <w:szCs w:val="24"/>
          <w:lang w:eastAsia="pl-PL"/>
        </w:rPr>
        <w:t>Proszę wskazać systemy infrastruktury krytycznej </w:t>
      </w:r>
    </w:p>
    <w:p w14:paraId="1E192EC4" w14:textId="555374A9" w:rsidR="008B487C" w:rsidRPr="00FA124B" w:rsidRDefault="00C66DDE" w:rsidP="00133202">
      <w:pPr>
        <w:pStyle w:val="Akapitzlist"/>
        <w:numPr>
          <w:ilvl w:val="0"/>
          <w:numId w:val="10"/>
        </w:numPr>
        <w:spacing w:line="36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FA124B">
        <w:rPr>
          <w:rFonts w:ascii="Garamond" w:hAnsi="Garamond"/>
          <w:color w:val="222222"/>
          <w:sz w:val="24"/>
          <w:szCs w:val="24"/>
          <w:shd w:val="clear" w:color="auto" w:fill="FFFFFF"/>
        </w:rPr>
        <w:t>Wskaż</w:t>
      </w:r>
      <w:r w:rsidRPr="00FA124B">
        <w:rPr>
          <w:rFonts w:ascii="Garamond" w:eastAsia="Times New Roman" w:hAnsi="Garamond"/>
          <w:sz w:val="24"/>
          <w:szCs w:val="24"/>
          <w:lang w:eastAsia="pl-PL"/>
        </w:rPr>
        <w:t xml:space="preserve"> zasadnicze różnice co do wymogów w zakresie opracowywania planów ochrony obiektów podlegających obowiązkowej ochronie a planów ochrony infrastruktury krytycznej.</w:t>
      </w:r>
    </w:p>
    <w:sectPr w:rsidR="008B487C" w:rsidRPr="00FA124B" w:rsidSect="00FA12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57A"/>
    <w:multiLevelType w:val="hybridMultilevel"/>
    <w:tmpl w:val="F47CEF78"/>
    <w:lvl w:ilvl="0" w:tplc="978C5C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82B"/>
    <w:multiLevelType w:val="hybridMultilevel"/>
    <w:tmpl w:val="C1323BBE"/>
    <w:lvl w:ilvl="0" w:tplc="0E728B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0B5"/>
    <w:multiLevelType w:val="hybridMultilevel"/>
    <w:tmpl w:val="F0BE6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5DBD"/>
    <w:multiLevelType w:val="hybridMultilevel"/>
    <w:tmpl w:val="77323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66B97"/>
    <w:multiLevelType w:val="hybridMultilevel"/>
    <w:tmpl w:val="C95EA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B3C15"/>
    <w:multiLevelType w:val="hybridMultilevel"/>
    <w:tmpl w:val="9A66E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01930"/>
    <w:multiLevelType w:val="hybridMultilevel"/>
    <w:tmpl w:val="7F4C119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D1734"/>
    <w:multiLevelType w:val="hybridMultilevel"/>
    <w:tmpl w:val="6B482A9A"/>
    <w:lvl w:ilvl="0" w:tplc="CBA28CF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510E4E"/>
    <w:multiLevelType w:val="hybridMultilevel"/>
    <w:tmpl w:val="D474E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654BC"/>
    <w:multiLevelType w:val="hybridMultilevel"/>
    <w:tmpl w:val="E61EC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B"/>
    <w:rsid w:val="00133202"/>
    <w:rsid w:val="001E0EE8"/>
    <w:rsid w:val="002345BB"/>
    <w:rsid w:val="002A0A0C"/>
    <w:rsid w:val="002D032A"/>
    <w:rsid w:val="0034068F"/>
    <w:rsid w:val="003865DB"/>
    <w:rsid w:val="003A5073"/>
    <w:rsid w:val="0078576C"/>
    <w:rsid w:val="008B487C"/>
    <w:rsid w:val="008E77F0"/>
    <w:rsid w:val="00915A8C"/>
    <w:rsid w:val="00926D1C"/>
    <w:rsid w:val="00980903"/>
    <w:rsid w:val="00A36F2B"/>
    <w:rsid w:val="00B137FF"/>
    <w:rsid w:val="00B376A1"/>
    <w:rsid w:val="00BE2590"/>
    <w:rsid w:val="00C66DDE"/>
    <w:rsid w:val="00DD10FA"/>
    <w:rsid w:val="00EB6CC1"/>
    <w:rsid w:val="00F363A1"/>
    <w:rsid w:val="00F41C80"/>
    <w:rsid w:val="00F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8205"/>
  <w15:chartTrackingRefBased/>
  <w15:docId w15:val="{F502BD4A-DF58-4D6E-8900-BCFA4DB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0FA"/>
    <w:pPr>
      <w:spacing w:line="276" w:lineRule="auto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133202"/>
    <w:pPr>
      <w:jc w:val="center"/>
    </w:pPr>
    <w:rPr>
      <w:b/>
      <w:bCs/>
      <w:sz w:val="48"/>
    </w:rPr>
  </w:style>
  <w:style w:type="character" w:customStyle="1" w:styleId="TytuZnak">
    <w:name w:val="Tytuł Znak"/>
    <w:basedOn w:val="Domylnaczcionkaakapitu"/>
    <w:link w:val="Tytu"/>
    <w:rsid w:val="00133202"/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66D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Beata Zawadka</cp:lastModifiedBy>
  <cp:revision>8</cp:revision>
  <dcterms:created xsi:type="dcterms:W3CDTF">2022-03-11T09:15:00Z</dcterms:created>
  <dcterms:modified xsi:type="dcterms:W3CDTF">2025-12-06T07:25:00Z</dcterms:modified>
</cp:coreProperties>
</file>